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B9" w:rsidRDefault="006C23B9">
      <w:pPr>
        <w:pStyle w:val="ConsPlusNormal"/>
        <w:jc w:val="both"/>
        <w:outlineLvl w:val="0"/>
      </w:pPr>
      <w:bookmarkStart w:id="0" w:name="_GoBack"/>
      <w:bookmarkEnd w:id="0"/>
    </w:p>
    <w:p w:rsidR="006C23B9" w:rsidRDefault="006C23B9">
      <w:pPr>
        <w:pStyle w:val="ConsPlusTitle"/>
        <w:jc w:val="center"/>
      </w:pPr>
      <w:r>
        <w:t>ГУБЕРНАТОР СМОЛЕНСКОЙ ОБЛАСТИ</w:t>
      </w:r>
    </w:p>
    <w:p w:rsidR="006C23B9" w:rsidRDefault="006C23B9">
      <w:pPr>
        <w:pStyle w:val="ConsPlusTitle"/>
        <w:jc w:val="center"/>
      </w:pPr>
    </w:p>
    <w:p w:rsidR="006C23B9" w:rsidRDefault="006C23B9">
      <w:pPr>
        <w:pStyle w:val="ConsPlusTitle"/>
        <w:jc w:val="center"/>
      </w:pPr>
      <w:r>
        <w:t>РАСПОРЯЖЕНИЕ</w:t>
      </w:r>
    </w:p>
    <w:p w:rsidR="006C23B9" w:rsidRDefault="006C23B9">
      <w:pPr>
        <w:pStyle w:val="ConsPlusTitle"/>
        <w:jc w:val="center"/>
      </w:pPr>
      <w:r>
        <w:t>от 29 декабря 2008 г. N 1564-р</w:t>
      </w:r>
    </w:p>
    <w:p w:rsidR="006C23B9" w:rsidRDefault="006C23B9">
      <w:pPr>
        <w:pStyle w:val="ConsPlusTitle"/>
        <w:jc w:val="center"/>
      </w:pPr>
    </w:p>
    <w:p w:rsidR="006C23B9" w:rsidRDefault="006C23B9">
      <w:pPr>
        <w:pStyle w:val="ConsPlusTitle"/>
        <w:jc w:val="center"/>
      </w:pPr>
      <w:r>
        <w:t>ОБ ОРГАНИЗАЦИИ ОБЕСПЕЧЕНИЯ ДЕЯТЕЛЬНОСТИ</w:t>
      </w:r>
    </w:p>
    <w:p w:rsidR="006C23B9" w:rsidRDefault="006C23B9">
      <w:pPr>
        <w:pStyle w:val="ConsPlusTitle"/>
        <w:jc w:val="center"/>
      </w:pPr>
      <w:r>
        <w:t>АНТИНАРКОТИЧЕСКОЙ КОМИССИИ В СМОЛЕНСКОЙ ОБЛАСТИ</w:t>
      </w:r>
    </w:p>
    <w:p w:rsidR="006C23B9" w:rsidRDefault="006C23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23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3B9" w:rsidRDefault="006C23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3B9" w:rsidRDefault="006C23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3B9" w:rsidRDefault="006C23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3B9" w:rsidRDefault="006C23B9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Смоленской области</w:t>
            </w:r>
          </w:p>
          <w:p w:rsidR="006C23B9" w:rsidRDefault="006C2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02.03.2011 </w:t>
            </w:r>
            <w:hyperlink r:id="rId4">
              <w:r>
                <w:rPr>
                  <w:color w:val="0000FF"/>
                </w:rPr>
                <w:t>N 221-р</w:t>
              </w:r>
            </w:hyperlink>
            <w:r>
              <w:rPr>
                <w:color w:val="392C69"/>
              </w:rPr>
              <w:t xml:space="preserve">, от 30.04.2013 </w:t>
            </w:r>
            <w:hyperlink r:id="rId5">
              <w:r>
                <w:rPr>
                  <w:color w:val="0000FF"/>
                </w:rPr>
                <w:t>N 413-р</w:t>
              </w:r>
            </w:hyperlink>
            <w:r>
              <w:rPr>
                <w:color w:val="392C69"/>
              </w:rPr>
              <w:t xml:space="preserve">, от 22.08.2014 </w:t>
            </w:r>
            <w:hyperlink r:id="rId6">
              <w:r>
                <w:rPr>
                  <w:color w:val="0000FF"/>
                </w:rPr>
                <w:t>N 930-р</w:t>
              </w:r>
            </w:hyperlink>
            <w:r>
              <w:rPr>
                <w:color w:val="392C69"/>
              </w:rPr>
              <w:t>,</w:t>
            </w:r>
          </w:p>
          <w:p w:rsidR="006C23B9" w:rsidRDefault="006C2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7">
              <w:r>
                <w:rPr>
                  <w:color w:val="0000FF"/>
                </w:rPr>
                <w:t>N 430-р</w:t>
              </w:r>
            </w:hyperlink>
            <w:r>
              <w:rPr>
                <w:color w:val="392C69"/>
              </w:rPr>
              <w:t xml:space="preserve">, от 02.04.2019 </w:t>
            </w:r>
            <w:hyperlink r:id="rId8">
              <w:r>
                <w:rPr>
                  <w:color w:val="0000FF"/>
                </w:rPr>
                <w:t>N 413-р</w:t>
              </w:r>
            </w:hyperlink>
            <w:r>
              <w:rPr>
                <w:color w:val="392C69"/>
              </w:rPr>
              <w:t xml:space="preserve">, от 25.10.2019 </w:t>
            </w:r>
            <w:hyperlink r:id="rId9">
              <w:r>
                <w:rPr>
                  <w:color w:val="0000FF"/>
                </w:rPr>
                <w:t>N 1666-р</w:t>
              </w:r>
            </w:hyperlink>
            <w:r>
              <w:rPr>
                <w:color w:val="392C69"/>
              </w:rPr>
              <w:t>,</w:t>
            </w:r>
          </w:p>
          <w:p w:rsidR="006C23B9" w:rsidRDefault="006C2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17.03.2021 </w:t>
            </w:r>
            <w:hyperlink r:id="rId10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17.11.2023 </w:t>
            </w:r>
            <w:hyperlink r:id="rId11">
              <w:r>
                <w:rPr>
                  <w:color w:val="0000FF"/>
                </w:rPr>
                <w:t>N 379-р</w:t>
              </w:r>
            </w:hyperlink>
            <w:r>
              <w:rPr>
                <w:color w:val="392C69"/>
              </w:rPr>
              <w:t xml:space="preserve">, от 24.10.2024 </w:t>
            </w:r>
            <w:hyperlink r:id="rId12">
              <w:r>
                <w:rPr>
                  <w:color w:val="0000FF"/>
                </w:rPr>
                <w:t>N 1794-р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3B9" w:rsidRDefault="006C23B9">
            <w:pPr>
              <w:pStyle w:val="ConsPlusNormal"/>
            </w:pPr>
          </w:p>
        </w:tc>
      </w:tr>
    </w:tbl>
    <w:p w:rsidR="006C23B9" w:rsidRDefault="006C23B9">
      <w:pPr>
        <w:pStyle w:val="ConsPlusNormal"/>
        <w:jc w:val="both"/>
      </w:pPr>
    </w:p>
    <w:p w:rsidR="006C23B9" w:rsidRDefault="006C23B9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" и в целях организации обеспечения деятельности Антинаркотической комиссии в Смоленской области (далее - Антинаркотическая комиссия):</w:t>
      </w:r>
    </w:p>
    <w:p w:rsidR="006C23B9" w:rsidRDefault="006C23B9">
      <w:pPr>
        <w:pStyle w:val="ConsPlusNormal"/>
        <w:spacing w:before="220"/>
        <w:ind w:firstLine="540"/>
        <w:jc w:val="both"/>
      </w:pPr>
      <w:r>
        <w:t xml:space="preserve">1. Определить отдел правового, кадрового обеспечения и </w:t>
      </w:r>
      <w:proofErr w:type="gramStart"/>
      <w:r>
        <w:t>взаимодействия с административными органами департамента финансового обеспечения</w:t>
      </w:r>
      <w:proofErr w:type="gramEnd"/>
      <w:r>
        <w:t xml:space="preserve"> и правовой работы Министерства Смоленской области по осуществлению контроля и взаимодействию с административными органами структурным подразделением органа исполнительной власти Смоленской области, осуществляющим функции по организационному обеспечению деятельности Антинаркотической комиссии (аппарат Антинаркотической комиссии).</w:t>
      </w:r>
    </w:p>
    <w:p w:rsidR="006C23B9" w:rsidRDefault="006C23B9">
      <w:pPr>
        <w:pStyle w:val="ConsPlusNormal"/>
        <w:jc w:val="both"/>
      </w:pPr>
      <w:r>
        <w:t xml:space="preserve">(в ред. распоряжений Губернатора Смоленской области от 02.03.2011 </w:t>
      </w:r>
      <w:hyperlink r:id="rId14">
        <w:r>
          <w:rPr>
            <w:color w:val="0000FF"/>
          </w:rPr>
          <w:t>N 221-р</w:t>
        </w:r>
      </w:hyperlink>
      <w:r>
        <w:t xml:space="preserve">, от 30.04.2013 </w:t>
      </w:r>
      <w:hyperlink r:id="rId15">
        <w:r>
          <w:rPr>
            <w:color w:val="0000FF"/>
          </w:rPr>
          <w:t>N 413-р</w:t>
        </w:r>
      </w:hyperlink>
      <w:r>
        <w:t xml:space="preserve">, от 22.08.2014 </w:t>
      </w:r>
      <w:hyperlink r:id="rId16">
        <w:r>
          <w:rPr>
            <w:color w:val="0000FF"/>
          </w:rPr>
          <w:t>N 930-р</w:t>
        </w:r>
      </w:hyperlink>
      <w:r>
        <w:t xml:space="preserve">, от 02.04.2019 </w:t>
      </w:r>
      <w:hyperlink r:id="rId17">
        <w:r>
          <w:rPr>
            <w:color w:val="0000FF"/>
          </w:rPr>
          <w:t>N 413-р</w:t>
        </w:r>
      </w:hyperlink>
      <w:r>
        <w:t xml:space="preserve">, от 17.11.2023 </w:t>
      </w:r>
      <w:hyperlink r:id="rId18">
        <w:r>
          <w:rPr>
            <w:color w:val="0000FF"/>
          </w:rPr>
          <w:t>N 379-р</w:t>
        </w:r>
      </w:hyperlink>
      <w:r>
        <w:t>)</w:t>
      </w:r>
    </w:p>
    <w:p w:rsidR="006C23B9" w:rsidRDefault="006C23B9">
      <w:pPr>
        <w:pStyle w:val="ConsPlusNormal"/>
        <w:spacing w:before="220"/>
        <w:ind w:firstLine="540"/>
        <w:jc w:val="both"/>
      </w:pPr>
      <w:r>
        <w:t>2. Назначить ответственным за организацию работы по организационному обеспечению деятельности Антинаркотической комиссии (руководителем аппарата Антинаркотической комиссии) Королева Дмитрия Михайловича, исполняющего обязанности министра Смоленской области по осуществлению контроля и взаимодействию с административными органами.</w:t>
      </w:r>
    </w:p>
    <w:p w:rsidR="006C23B9" w:rsidRDefault="006C23B9">
      <w:pPr>
        <w:pStyle w:val="ConsPlusNormal"/>
        <w:jc w:val="both"/>
      </w:pPr>
      <w:r>
        <w:t xml:space="preserve">(в ред. распоряжений Губернатора Смоленской области от 02.03.2011 </w:t>
      </w:r>
      <w:hyperlink r:id="rId19">
        <w:r>
          <w:rPr>
            <w:color w:val="0000FF"/>
          </w:rPr>
          <w:t>N 221-р</w:t>
        </w:r>
      </w:hyperlink>
      <w:r>
        <w:t xml:space="preserve">, от 30.04.2013 </w:t>
      </w:r>
      <w:hyperlink r:id="rId20">
        <w:r>
          <w:rPr>
            <w:color w:val="0000FF"/>
          </w:rPr>
          <w:t>N 413-р</w:t>
        </w:r>
      </w:hyperlink>
      <w:r>
        <w:t xml:space="preserve">, от 22.08.2014 </w:t>
      </w:r>
      <w:hyperlink r:id="rId21">
        <w:r>
          <w:rPr>
            <w:color w:val="0000FF"/>
          </w:rPr>
          <w:t>N 930-р</w:t>
        </w:r>
      </w:hyperlink>
      <w:r>
        <w:t xml:space="preserve">, от 11.04.2017 </w:t>
      </w:r>
      <w:hyperlink r:id="rId22">
        <w:r>
          <w:rPr>
            <w:color w:val="0000FF"/>
          </w:rPr>
          <w:t>N 430-р</w:t>
        </w:r>
      </w:hyperlink>
      <w:r>
        <w:t xml:space="preserve">, от 17.11.2023 </w:t>
      </w:r>
      <w:hyperlink r:id="rId23">
        <w:r>
          <w:rPr>
            <w:color w:val="0000FF"/>
          </w:rPr>
          <w:t>N 379-р</w:t>
        </w:r>
      </w:hyperlink>
      <w:r>
        <w:t xml:space="preserve">, от 24.10.2024 </w:t>
      </w:r>
      <w:hyperlink r:id="rId24">
        <w:r>
          <w:rPr>
            <w:color w:val="0000FF"/>
          </w:rPr>
          <w:t>N 1794-р</w:t>
        </w:r>
      </w:hyperlink>
      <w:r>
        <w:t>)</w:t>
      </w:r>
    </w:p>
    <w:p w:rsidR="006C23B9" w:rsidRDefault="006C23B9">
      <w:pPr>
        <w:pStyle w:val="ConsPlusNormal"/>
        <w:spacing w:before="220"/>
        <w:ind w:firstLine="540"/>
        <w:jc w:val="both"/>
      </w:pPr>
      <w:r>
        <w:t xml:space="preserve">3. Назначить в качестве заместителя руководителя аппарата Антинаркотической комиссии </w:t>
      </w:r>
      <w:proofErr w:type="spellStart"/>
      <w:r>
        <w:t>Ущеко</w:t>
      </w:r>
      <w:proofErr w:type="spellEnd"/>
      <w:r>
        <w:t xml:space="preserve"> Антона Викторовича, заместителя начальника Управления по контролю за оборотом наркотиков Управления Министерства внутренних дел Российской Федерации по Смоленской области (по согласованию).</w:t>
      </w:r>
    </w:p>
    <w:p w:rsidR="006C23B9" w:rsidRDefault="006C23B9">
      <w:pPr>
        <w:pStyle w:val="ConsPlusNormal"/>
        <w:jc w:val="both"/>
      </w:pPr>
      <w:r>
        <w:t xml:space="preserve">(п. 3 введен </w:t>
      </w:r>
      <w:hyperlink r:id="rId25">
        <w:r>
          <w:rPr>
            <w:color w:val="0000FF"/>
          </w:rPr>
          <w:t>распоряжением</w:t>
        </w:r>
      </w:hyperlink>
      <w:r>
        <w:t xml:space="preserve"> Губернатора Смоленской области от 30.04.2013 N 413-р; в ред. распоряжений Губернатора Смоленской области от 11.04.2017 </w:t>
      </w:r>
      <w:hyperlink r:id="rId26">
        <w:r>
          <w:rPr>
            <w:color w:val="0000FF"/>
          </w:rPr>
          <w:t>N 430-р</w:t>
        </w:r>
      </w:hyperlink>
      <w:r>
        <w:t xml:space="preserve">, от 02.04.2019 </w:t>
      </w:r>
      <w:hyperlink r:id="rId27">
        <w:r>
          <w:rPr>
            <w:color w:val="0000FF"/>
          </w:rPr>
          <w:t>N 413-р</w:t>
        </w:r>
      </w:hyperlink>
      <w:r>
        <w:t xml:space="preserve">, от 25.10.2019 </w:t>
      </w:r>
      <w:hyperlink r:id="rId28">
        <w:r>
          <w:rPr>
            <w:color w:val="0000FF"/>
          </w:rPr>
          <w:t>N 1666-р</w:t>
        </w:r>
      </w:hyperlink>
      <w:r>
        <w:t>)</w:t>
      </w:r>
    </w:p>
    <w:p w:rsidR="006C23B9" w:rsidRDefault="006C23B9">
      <w:pPr>
        <w:pStyle w:val="ConsPlusNormal"/>
        <w:spacing w:before="220"/>
        <w:ind w:firstLine="540"/>
        <w:jc w:val="both"/>
      </w:pPr>
      <w:r>
        <w:t>4. Руководитель аппарата Антинаркотической комиссии подчиняется непосредственно Губернатору Смоленской области - председателю Антинаркотической комиссии.</w:t>
      </w:r>
    </w:p>
    <w:p w:rsidR="006C23B9" w:rsidRDefault="006C23B9">
      <w:pPr>
        <w:pStyle w:val="ConsPlusNormal"/>
        <w:jc w:val="both"/>
      </w:pPr>
      <w:r>
        <w:t xml:space="preserve">(п. 4 введен </w:t>
      </w:r>
      <w:hyperlink r:id="rId29">
        <w:r>
          <w:rPr>
            <w:color w:val="0000FF"/>
          </w:rPr>
          <w:t>распоряжением</w:t>
        </w:r>
      </w:hyperlink>
      <w:r>
        <w:t xml:space="preserve"> Губернатора Смоленской области от 17.03.2021 N 269-р)</w:t>
      </w:r>
    </w:p>
    <w:p w:rsidR="006C23B9" w:rsidRDefault="006C23B9">
      <w:pPr>
        <w:pStyle w:val="ConsPlusNormal"/>
        <w:jc w:val="both"/>
      </w:pPr>
    </w:p>
    <w:p w:rsidR="006C23B9" w:rsidRDefault="006C23B9">
      <w:pPr>
        <w:pStyle w:val="ConsPlusNormal"/>
        <w:jc w:val="right"/>
      </w:pPr>
      <w:r>
        <w:t>С.В.АНТУФЬЕВ</w:t>
      </w:r>
    </w:p>
    <w:p w:rsidR="006C23B9" w:rsidRDefault="006C23B9">
      <w:pPr>
        <w:pStyle w:val="ConsPlusNormal"/>
        <w:jc w:val="both"/>
      </w:pPr>
    </w:p>
    <w:p w:rsidR="006C23B9" w:rsidRDefault="006C23B9">
      <w:pPr>
        <w:pStyle w:val="ConsPlusNormal"/>
        <w:jc w:val="both"/>
      </w:pPr>
    </w:p>
    <w:p w:rsidR="006C23B9" w:rsidRDefault="006C23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332" w:rsidRDefault="00F22332"/>
    <w:sectPr w:rsidR="00F22332" w:rsidSect="0076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9"/>
    <w:rsid w:val="006C23B9"/>
    <w:rsid w:val="00F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8E0BD-9B1B-43C5-8069-13ABFCD1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2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23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05216&amp;dst=100004" TargetMode="External"/><Relationship Id="rId13" Type="http://schemas.openxmlformats.org/officeDocument/2006/relationships/hyperlink" Target="https://login.consultant.ru/link/?req=doc&amp;base=LAW&amp;n=82410" TargetMode="External"/><Relationship Id="rId18" Type="http://schemas.openxmlformats.org/officeDocument/2006/relationships/hyperlink" Target="https://login.consultant.ru/link/?req=doc&amp;base=RLAW376&amp;n=140319&amp;dst=100005" TargetMode="External"/><Relationship Id="rId26" Type="http://schemas.openxmlformats.org/officeDocument/2006/relationships/hyperlink" Target="https://login.consultant.ru/link/?req=doc&amp;base=RLAW376&amp;n=89320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69871&amp;dst=100006" TargetMode="External"/><Relationship Id="rId7" Type="http://schemas.openxmlformats.org/officeDocument/2006/relationships/hyperlink" Target="https://login.consultant.ru/link/?req=doc&amp;base=RLAW376&amp;n=89320&amp;dst=100004" TargetMode="External"/><Relationship Id="rId12" Type="http://schemas.openxmlformats.org/officeDocument/2006/relationships/hyperlink" Target="https://login.consultant.ru/link/?req=doc&amp;base=RLAW376&amp;n=148867&amp;dst=100004" TargetMode="External"/><Relationship Id="rId17" Type="http://schemas.openxmlformats.org/officeDocument/2006/relationships/hyperlink" Target="https://login.consultant.ru/link/?req=doc&amp;base=RLAW376&amp;n=105216&amp;dst=100005" TargetMode="External"/><Relationship Id="rId25" Type="http://schemas.openxmlformats.org/officeDocument/2006/relationships/hyperlink" Target="https://login.consultant.ru/link/?req=doc&amp;base=RLAW376&amp;n=60834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69871&amp;dst=100005" TargetMode="External"/><Relationship Id="rId20" Type="http://schemas.openxmlformats.org/officeDocument/2006/relationships/hyperlink" Target="https://login.consultant.ru/link/?req=doc&amp;base=RLAW376&amp;n=60834&amp;dst=100006" TargetMode="External"/><Relationship Id="rId29" Type="http://schemas.openxmlformats.org/officeDocument/2006/relationships/hyperlink" Target="https://login.consultant.ru/link/?req=doc&amp;base=RLAW376&amp;n=117809&amp;dst=100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9871&amp;dst=100004" TargetMode="External"/><Relationship Id="rId11" Type="http://schemas.openxmlformats.org/officeDocument/2006/relationships/hyperlink" Target="https://login.consultant.ru/link/?req=doc&amp;base=RLAW376&amp;n=140319&amp;dst=100004" TargetMode="External"/><Relationship Id="rId24" Type="http://schemas.openxmlformats.org/officeDocument/2006/relationships/hyperlink" Target="https://login.consultant.ru/link/?req=doc&amp;base=RLAW376&amp;n=148867&amp;dst=100004" TargetMode="External"/><Relationship Id="rId5" Type="http://schemas.openxmlformats.org/officeDocument/2006/relationships/hyperlink" Target="https://login.consultant.ru/link/?req=doc&amp;base=RLAW376&amp;n=60834&amp;dst=100004" TargetMode="External"/><Relationship Id="rId15" Type="http://schemas.openxmlformats.org/officeDocument/2006/relationships/hyperlink" Target="https://login.consultant.ru/link/?req=doc&amp;base=RLAW376&amp;n=60834&amp;dst=100005" TargetMode="External"/><Relationship Id="rId23" Type="http://schemas.openxmlformats.org/officeDocument/2006/relationships/hyperlink" Target="https://login.consultant.ru/link/?req=doc&amp;base=RLAW376&amp;n=140319&amp;dst=100006" TargetMode="External"/><Relationship Id="rId28" Type="http://schemas.openxmlformats.org/officeDocument/2006/relationships/hyperlink" Target="https://login.consultant.ru/link/?req=doc&amp;base=RLAW376&amp;n=109148&amp;dst=100004" TargetMode="External"/><Relationship Id="rId10" Type="http://schemas.openxmlformats.org/officeDocument/2006/relationships/hyperlink" Target="https://login.consultant.ru/link/?req=doc&amp;base=RLAW376&amp;n=117809&amp;dst=100004" TargetMode="External"/><Relationship Id="rId19" Type="http://schemas.openxmlformats.org/officeDocument/2006/relationships/hyperlink" Target="https://login.consultant.ru/link/?req=doc&amp;base=RLAW376&amp;n=43600&amp;dst=10000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376&amp;n=43600&amp;dst=100004" TargetMode="External"/><Relationship Id="rId9" Type="http://schemas.openxmlformats.org/officeDocument/2006/relationships/hyperlink" Target="https://login.consultant.ru/link/?req=doc&amp;base=RLAW376&amp;n=109148&amp;dst=100004" TargetMode="External"/><Relationship Id="rId14" Type="http://schemas.openxmlformats.org/officeDocument/2006/relationships/hyperlink" Target="https://login.consultant.ru/link/?req=doc&amp;base=RLAW376&amp;n=43600&amp;dst=100005" TargetMode="External"/><Relationship Id="rId22" Type="http://schemas.openxmlformats.org/officeDocument/2006/relationships/hyperlink" Target="https://login.consultant.ru/link/?req=doc&amp;base=RLAW376&amp;n=89320&amp;dst=100005" TargetMode="External"/><Relationship Id="rId27" Type="http://schemas.openxmlformats.org/officeDocument/2006/relationships/hyperlink" Target="https://login.consultant.ru/link/?req=doc&amp;base=RLAW376&amp;n=105216&amp;dst=10000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Мартышев Александр Андреевич</dc:creator>
  <cp:keywords/>
  <dc:description/>
  <cp:lastModifiedBy>Мартышев Александр Андреевич</cp:lastModifiedBy>
  <cp:revision>1</cp:revision>
  <dcterms:created xsi:type="dcterms:W3CDTF">2024-11-07T05:41:00Z</dcterms:created>
  <dcterms:modified xsi:type="dcterms:W3CDTF">2024-11-07T05:42:00Z</dcterms:modified>
</cp:coreProperties>
</file>